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F5" w:rsidRDefault="00AE55F5" w:rsidP="00AE55F5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E55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Розроблення науково </w:t>
      </w:r>
      <w:proofErr w:type="spellStart"/>
      <w:r w:rsidRPr="00AE55F5">
        <w:rPr>
          <w:rFonts w:ascii="Times New Roman" w:hAnsi="Times New Roman" w:cs="Times New Roman"/>
          <w:b/>
          <w:i/>
          <w:sz w:val="28"/>
          <w:szCs w:val="28"/>
          <w:lang w:val="uk-UA"/>
        </w:rPr>
        <w:t>обгрунтованих</w:t>
      </w:r>
      <w:proofErr w:type="spellEnd"/>
      <w:r w:rsidRPr="00AE55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нормативів питного водопо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стачання для населення м. Боярка.</w:t>
      </w:r>
    </w:p>
    <w:p w:rsidR="00906C79" w:rsidRDefault="00AE55F5" w:rsidP="0072781E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AE55F5">
        <w:rPr>
          <w:rFonts w:ascii="Times New Roman" w:hAnsi="Times New Roman" w:cs="Times New Roman"/>
          <w:sz w:val="26"/>
          <w:szCs w:val="26"/>
          <w:lang w:val="uk-UA"/>
        </w:rPr>
        <w:t xml:space="preserve">В умовах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сьогодення питання розрахунків за спожиті послуги залишається надзвичайно актуальним. Зараз в країні склалась ситуація, коли частина населення оплачує послуги з водопостачання за розрахунками , здійсненими на підставі встановлених норм водоспоживання , які у багатьох випадках </w:t>
      </w:r>
      <w:r w:rsidR="00906C79">
        <w:rPr>
          <w:rFonts w:ascii="Times New Roman" w:hAnsi="Times New Roman" w:cs="Times New Roman"/>
          <w:sz w:val="26"/>
          <w:szCs w:val="26"/>
          <w:lang w:val="uk-UA"/>
        </w:rPr>
        <w:t>не відповідають дійсним обсягам спожитої води. Це призводить до збитковості роботи підприємства. Враховуючи щорічні зміни фактичної кількості спожитої холодної вод, доцільним є перегляд та оновлення діючих нормативів питного водопостачання.</w:t>
      </w:r>
    </w:p>
    <w:p w:rsidR="00906C79" w:rsidRPr="00AE55F5" w:rsidRDefault="00906C79" w:rsidP="0072781E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Тому виникла необхідність розробити науково обґрунтовані нормативи питного водопостачання з метою встановлення необхідних обсягів постачання питної води та встановлення норм споживання води населенням в залежності  від ступеня благоустрою житлових будинків. Договір </w:t>
      </w:r>
      <w:r w:rsidR="0072781E">
        <w:rPr>
          <w:rFonts w:ascii="Times New Roman" w:hAnsi="Times New Roman" w:cs="Times New Roman"/>
          <w:sz w:val="26"/>
          <w:szCs w:val="26"/>
          <w:lang w:val="uk-UA"/>
        </w:rPr>
        <w:t xml:space="preserve">№ 73-10-16 </w:t>
      </w:r>
      <w:r>
        <w:rPr>
          <w:rFonts w:ascii="Times New Roman" w:hAnsi="Times New Roman" w:cs="Times New Roman"/>
          <w:sz w:val="26"/>
          <w:szCs w:val="26"/>
          <w:lang w:val="uk-UA"/>
        </w:rPr>
        <w:t>на суму - 99 600,00 грн. у тому числі ПДВ – 16 600,00</w:t>
      </w:r>
      <w:r w:rsidR="007278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грн.</w:t>
      </w:r>
      <w:r w:rsidR="007278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було </w:t>
      </w:r>
      <w:proofErr w:type="spellStart"/>
      <w:r w:rsidR="0072781E">
        <w:rPr>
          <w:rFonts w:ascii="Times New Roman" w:hAnsi="Times New Roman" w:cs="Times New Roman"/>
          <w:sz w:val="26"/>
          <w:szCs w:val="26"/>
          <w:lang w:val="uk-UA"/>
        </w:rPr>
        <w:t>заключено</w:t>
      </w:r>
      <w:proofErr w:type="spellEnd"/>
      <w:r w:rsidR="0072781E">
        <w:rPr>
          <w:rFonts w:ascii="Times New Roman" w:hAnsi="Times New Roman" w:cs="Times New Roman"/>
          <w:sz w:val="26"/>
          <w:szCs w:val="26"/>
          <w:lang w:val="uk-UA"/>
        </w:rPr>
        <w:t xml:space="preserve"> з Державним підприємством «Науково-дослідний та конструкторсько-технологічний інститут міського господарства».</w:t>
      </w:r>
    </w:p>
    <w:p w:rsidR="00000000" w:rsidRDefault="002F39E5" w:rsidP="00AE55F5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E55F5" w:rsidRPr="00AE55F5" w:rsidRDefault="00AE55F5" w:rsidP="00AE55F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E55F5" w:rsidRPr="00AE5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55F5"/>
    <w:rsid w:val="002F39E5"/>
    <w:rsid w:val="0072781E"/>
    <w:rsid w:val="00906C79"/>
    <w:rsid w:val="00AE55F5"/>
    <w:rsid w:val="00FE5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2016-11-21T14:23:00Z</cp:lastPrinted>
  <dcterms:created xsi:type="dcterms:W3CDTF">2016-11-21T14:36:00Z</dcterms:created>
  <dcterms:modified xsi:type="dcterms:W3CDTF">2016-11-21T14:36:00Z</dcterms:modified>
</cp:coreProperties>
</file>